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AB" w:rsidRDefault="007139AB" w:rsidP="007139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 la costituzione degli </w:t>
      </w:r>
      <w:r>
        <w:rPr>
          <w:i/>
          <w:iCs/>
          <w:sz w:val="20"/>
          <w:szCs w:val="20"/>
        </w:rPr>
        <w:t xml:space="preserve">Alias </w:t>
      </w:r>
      <w:r>
        <w:rPr>
          <w:sz w:val="20"/>
          <w:szCs w:val="20"/>
        </w:rPr>
        <w:t xml:space="preserve">è ammissibile solo quanto segue: </w:t>
      </w:r>
    </w:p>
    <w:p w:rsidR="007139AB" w:rsidRDefault="007139AB" w:rsidP="007139AB">
      <w:pPr>
        <w:pStyle w:val="default"/>
      </w:pPr>
    </w:p>
    <w:p w:rsidR="007139AB" w:rsidRDefault="007139AB" w:rsidP="007139AB">
      <w:pPr>
        <w:pStyle w:val="default"/>
        <w:spacing w:after="33"/>
      </w:pPr>
      <w:r>
        <w:rPr>
          <w:b/>
          <w:bCs/>
          <w:sz w:val="20"/>
          <w:szCs w:val="20"/>
        </w:rPr>
        <w:t xml:space="preserve">1. Le lettere dell’alfabeto internazionale minuscole e maiuscole: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ABCDEFGHIJKLMNOPQRSTUVXYWZ (codici HEX rispettivamente da 41 a 5A)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abcdefghijklmnopqrstuvxywz</w:t>
      </w:r>
      <w:proofErr w:type="spellEnd"/>
      <w:r>
        <w:rPr>
          <w:sz w:val="20"/>
          <w:szCs w:val="20"/>
        </w:rPr>
        <w:t xml:space="preserve"> (codici HEX rispettivamente da 61 a 6A) </w:t>
      </w:r>
    </w:p>
    <w:p w:rsidR="007139AB" w:rsidRDefault="007139AB" w:rsidP="007139AB">
      <w:pPr>
        <w:pStyle w:val="default"/>
        <w:spacing w:after="33"/>
      </w:pPr>
      <w:r>
        <w:rPr>
          <w:b/>
          <w:bCs/>
          <w:sz w:val="20"/>
          <w:szCs w:val="20"/>
        </w:rPr>
        <w:t>2. Le lettere minuscole accentate presenti nella tastiera italiana</w:t>
      </w:r>
      <w:r>
        <w:rPr>
          <w:sz w:val="20"/>
          <w:szCs w:val="20"/>
        </w:rPr>
        <w:t xml:space="preserve">: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èéùìò</w:t>
      </w:r>
      <w:proofErr w:type="spellEnd"/>
      <w:r>
        <w:rPr>
          <w:sz w:val="20"/>
          <w:szCs w:val="20"/>
        </w:rPr>
        <w:t xml:space="preserve"> (codici HEX rispettivamente da 04 a 08)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à (codice HEX 7F) </w:t>
      </w:r>
    </w:p>
    <w:p w:rsidR="007139AB" w:rsidRDefault="007139AB" w:rsidP="007139AB">
      <w:pPr>
        <w:pStyle w:val="default"/>
        <w:spacing w:after="33"/>
      </w:pPr>
      <w:r>
        <w:rPr>
          <w:b/>
          <w:bCs/>
          <w:sz w:val="20"/>
          <w:szCs w:val="20"/>
        </w:rPr>
        <w:t xml:space="preserve">3. Le cifre da 0 a 9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0123456789 (codici HEX rispettivamente da 30 a 39) </w:t>
      </w:r>
    </w:p>
    <w:p w:rsidR="007139AB" w:rsidRDefault="007139AB" w:rsidP="007139AB">
      <w:pPr>
        <w:pStyle w:val="default"/>
        <w:spacing w:after="33"/>
      </w:pPr>
      <w:r>
        <w:rPr>
          <w:b/>
          <w:bCs/>
          <w:sz w:val="20"/>
          <w:szCs w:val="20"/>
        </w:rPr>
        <w:t>4. Comuni segni di punteggiatura</w:t>
      </w:r>
      <w:r>
        <w:rPr>
          <w:sz w:val="20"/>
          <w:szCs w:val="20"/>
        </w:rPr>
        <w:t xml:space="preserve">: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SP (spazio: codice HEX 20)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! (punto esclamativo: codice HEX 21)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‘ (apostrofo: codice HEX 27)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, (virgola: codice HEX 2C)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. (punto: codice HEX 2E)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: (due punti: codice HEX 3A) </w:t>
      </w:r>
    </w:p>
    <w:p w:rsidR="007139AB" w:rsidRDefault="007139AB" w:rsidP="007139AB">
      <w:pPr>
        <w:pStyle w:val="default"/>
        <w:spacing w:after="33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; (punto e virgola: codice HEX 3B) </w:t>
      </w:r>
    </w:p>
    <w:p w:rsidR="007139AB" w:rsidRDefault="007139AB" w:rsidP="007139AB">
      <w:pPr>
        <w:pStyle w:val="default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? (punto interrogativo: codice HEX 3F) </w:t>
      </w:r>
    </w:p>
    <w:p w:rsidR="007139AB" w:rsidRDefault="007139AB" w:rsidP="007139AB">
      <w:pPr>
        <w:pStyle w:val="default"/>
      </w:pPr>
      <w:r>
        <w:rPr>
          <w:sz w:val="20"/>
          <w:szCs w:val="20"/>
        </w:rPr>
        <w:t xml:space="preserve">i precedenti caratteri non possono essere preceduti dal carattere spazio (SP). </w:t>
      </w:r>
    </w:p>
    <w:p w:rsidR="007139AB" w:rsidRDefault="007139AB" w:rsidP="007139AB">
      <w:pPr>
        <w:pStyle w:val="default"/>
      </w:pPr>
      <w:r>
        <w:rPr>
          <w:sz w:val="20"/>
          <w:szCs w:val="20"/>
        </w:rPr>
        <w:t> 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“ (virgolette, codice HEX 22)</w:t>
      </w:r>
    </w:p>
    <w:p w:rsidR="007139AB" w:rsidRDefault="007139AB" w:rsidP="007139AB">
      <w:pPr>
        <w:pStyle w:val="default"/>
        <w:spacing w:after="19"/>
      </w:pPr>
      <w:r>
        <w:rPr>
          <w:b/>
          <w:bCs/>
          <w:sz w:val="20"/>
          <w:szCs w:val="20"/>
        </w:rPr>
        <w:t xml:space="preserve">5. Comuni simboli di valuta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€ (euro: codice di due caratteri HEX 1B 65) </w:t>
      </w:r>
      <w:bookmarkStart w:id="0" w:name="_GoBack"/>
      <w:bookmarkEnd w:id="0"/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£ (lira: codice HEX 01)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$ (dollaro: codice HEX 02) </w:t>
      </w:r>
    </w:p>
    <w:p w:rsidR="007139AB" w:rsidRDefault="007139AB" w:rsidP="007139AB">
      <w:pPr>
        <w:pStyle w:val="default"/>
        <w:spacing w:after="19"/>
      </w:pPr>
      <w:r>
        <w:rPr>
          <w:b/>
          <w:bCs/>
          <w:sz w:val="20"/>
          <w:szCs w:val="20"/>
        </w:rPr>
        <w:t xml:space="preserve">6. Comuni simboli matematici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% (percentuale: codice HEX 25)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( (parentesi tonda aperta: codice HEX 28)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) (parentesi tonda chiusa: codice HEX 29)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+ (più: codice HEX 2B)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– (meno o anche trattino: codice HEX 2D)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= (uguale: codice HEX 3D) </w:t>
      </w:r>
    </w:p>
    <w:p w:rsidR="007139AB" w:rsidRDefault="007139AB" w:rsidP="007139AB">
      <w:pPr>
        <w:pStyle w:val="default"/>
        <w:spacing w:after="19"/>
      </w:pPr>
      <w:r>
        <w:rPr>
          <w:b/>
          <w:bCs/>
          <w:sz w:val="20"/>
          <w:szCs w:val="20"/>
        </w:rPr>
        <w:t xml:space="preserve">7. Simboli utilizzati in internet: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@ (chiocciolina o “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”: codice HEX 00)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_ (sottolineato o “underscore”: codice HEX 11)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# (cancelletto o “</w:t>
      </w:r>
      <w:proofErr w:type="spellStart"/>
      <w:r>
        <w:rPr>
          <w:sz w:val="20"/>
          <w:szCs w:val="20"/>
        </w:rPr>
        <w:t>hash</w:t>
      </w:r>
      <w:proofErr w:type="spellEnd"/>
      <w:r>
        <w:rPr>
          <w:sz w:val="20"/>
          <w:szCs w:val="20"/>
        </w:rPr>
        <w:t xml:space="preserve">”: codice HEX 23) </w:t>
      </w:r>
    </w:p>
    <w:p w:rsidR="007139AB" w:rsidRDefault="007139AB" w:rsidP="007139AB">
      <w:pPr>
        <w:pStyle w:val="default"/>
        <w:spacing w:after="19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&amp; (and: codice HEX 26) </w:t>
      </w:r>
    </w:p>
    <w:p w:rsidR="007139AB" w:rsidRDefault="007139AB" w:rsidP="007139AB">
      <w:pPr>
        <w:pStyle w:val="default"/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* (asterisco o “star”: codice HEX 2A) </w:t>
      </w:r>
    </w:p>
    <w:p w:rsidR="007139AB" w:rsidRDefault="007139AB" w:rsidP="007139AB">
      <w:pPr>
        <w:pStyle w:val="default"/>
      </w:pPr>
      <w:r>
        <w:rPr>
          <w:sz w:val="20"/>
          <w:szCs w:val="20"/>
        </w:rPr>
        <w:t> </w:t>
      </w:r>
    </w:p>
    <w:p w:rsidR="000454B7" w:rsidRDefault="007139AB" w:rsidP="007139AB">
      <w:r>
        <w:rPr>
          <w:sz w:val="20"/>
          <w:szCs w:val="20"/>
        </w:rPr>
        <w:t>Gli Alias non possono iniziare o terminare con un carattere spazio</w:t>
      </w:r>
    </w:p>
    <w:sectPr w:rsidR="00045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AB"/>
    <w:rsid w:val="001474A6"/>
    <w:rsid w:val="004E55E5"/>
    <w:rsid w:val="007139AB"/>
    <w:rsid w:val="009C2974"/>
    <w:rsid w:val="00DB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3B49"/>
  <w15:chartTrackingRefBased/>
  <w15:docId w15:val="{067013D0-3113-4D3B-958D-93FC70E4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39A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7139AB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Principe Clara</dc:creator>
  <cp:keywords/>
  <dc:description/>
  <cp:lastModifiedBy>Principe Clara</cp:lastModifiedBy>
  <cp:revision>1</cp:revision>
  <dcterms:created xsi:type="dcterms:W3CDTF">2019-07-26T13:51:00Z</dcterms:created>
  <dcterms:modified xsi:type="dcterms:W3CDTF">2019-07-26T13:53:00Z</dcterms:modified>
</cp:coreProperties>
</file>